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6A4C4" w14:textId="597EB5A3" w:rsidR="002D6946" w:rsidRPr="00D1699D" w:rsidRDefault="002D6946" w:rsidP="002D694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D1699D">
        <w:rPr>
          <w:rFonts w:ascii="Times New Roman" w:hAnsi="Times New Roman" w:cs="Times New Roman"/>
          <w:b/>
          <w:bCs/>
          <w:lang w:val="en-US"/>
        </w:rPr>
        <w:t xml:space="preserve">Abstract </w:t>
      </w:r>
      <w:r w:rsidR="00722323">
        <w:rPr>
          <w:rFonts w:ascii="Times New Roman" w:hAnsi="Times New Roman" w:cs="Times New Roman"/>
          <w:b/>
          <w:bCs/>
          <w:lang w:val="en-US"/>
        </w:rPr>
        <w:t>Form</w:t>
      </w:r>
    </w:p>
    <w:p w14:paraId="7B2BE790" w14:textId="3928C933" w:rsidR="002D6946" w:rsidRPr="00D1699D" w:rsidRDefault="002D6946" w:rsidP="002D6946">
      <w:pPr>
        <w:spacing w:after="0"/>
        <w:rPr>
          <w:rFonts w:ascii="Times New Roman" w:hAnsi="Times New Roman" w:cs="Times New Roman"/>
          <w:lang w:val="en-US"/>
        </w:rPr>
      </w:pPr>
      <w:r w:rsidRPr="00D1699D">
        <w:rPr>
          <w:rFonts w:ascii="Times New Roman" w:hAnsi="Times New Roman" w:cs="Times New Roman"/>
          <w:b/>
          <w:bCs/>
          <w:lang w:val="en-US"/>
        </w:rPr>
        <w:t>Page set up</w:t>
      </w:r>
      <w:r w:rsidRPr="00D1699D">
        <w:rPr>
          <w:rFonts w:ascii="Times New Roman" w:hAnsi="Times New Roman" w:cs="Times New Roman"/>
          <w:lang w:val="en-US"/>
        </w:rPr>
        <w:t xml:space="preserve">: </w:t>
      </w:r>
      <w:r w:rsidR="00722323">
        <w:rPr>
          <w:rFonts w:ascii="Times New Roman" w:hAnsi="Times New Roman" w:cs="Times New Roman"/>
          <w:lang w:val="en-US"/>
        </w:rPr>
        <w:t>one page abstract (</w:t>
      </w:r>
      <w:r w:rsidRPr="00D1699D">
        <w:rPr>
          <w:rFonts w:ascii="Times New Roman" w:hAnsi="Times New Roman" w:cs="Times New Roman"/>
          <w:lang w:val="en-US"/>
        </w:rPr>
        <w:t>A4</w:t>
      </w:r>
      <w:r w:rsidR="00722323">
        <w:rPr>
          <w:rFonts w:ascii="Times New Roman" w:hAnsi="Times New Roman" w:cs="Times New Roman"/>
          <w:lang w:val="en-US"/>
        </w:rPr>
        <w:t>)</w:t>
      </w:r>
      <w:r w:rsidRPr="00D1699D">
        <w:rPr>
          <w:rFonts w:ascii="Times New Roman" w:hAnsi="Times New Roman" w:cs="Times New Roman"/>
          <w:lang w:val="en-US"/>
        </w:rPr>
        <w:t xml:space="preserve"> </w:t>
      </w:r>
    </w:p>
    <w:p w14:paraId="5E5F82E3" w14:textId="77777777" w:rsidR="002D6946" w:rsidRPr="00D1699D" w:rsidRDefault="002D6946" w:rsidP="002D6946">
      <w:pPr>
        <w:spacing w:after="0"/>
        <w:rPr>
          <w:rFonts w:ascii="Times New Roman" w:hAnsi="Times New Roman" w:cs="Times New Roman"/>
          <w:lang w:val="en-US"/>
        </w:rPr>
      </w:pPr>
      <w:r w:rsidRPr="00D1699D">
        <w:rPr>
          <w:rFonts w:ascii="Times New Roman" w:hAnsi="Times New Roman" w:cs="Times New Roman"/>
          <w:b/>
          <w:bCs/>
          <w:lang w:val="en-US"/>
        </w:rPr>
        <w:t>Document</w:t>
      </w:r>
      <w:r w:rsidRPr="00D1699D">
        <w:rPr>
          <w:rFonts w:ascii="Times New Roman" w:hAnsi="Times New Roman" w:cs="Times New Roman"/>
          <w:lang w:val="en-US"/>
        </w:rPr>
        <w:t>: 2.5 cm left/right margins. 3 cm top/bottom margins, 0 gutter.</w:t>
      </w:r>
    </w:p>
    <w:p w14:paraId="09D0BC99" w14:textId="3796C779" w:rsidR="002D6946" w:rsidRPr="00D1699D" w:rsidRDefault="002D6946" w:rsidP="008E406A">
      <w:pPr>
        <w:spacing w:after="0"/>
        <w:rPr>
          <w:rFonts w:ascii="Times New Roman" w:hAnsi="Times New Roman" w:cs="Times New Roman"/>
          <w:lang w:val="en-US"/>
        </w:rPr>
      </w:pPr>
      <w:r w:rsidRPr="008E406A">
        <w:rPr>
          <w:rFonts w:ascii="Times New Roman" w:hAnsi="Times New Roman" w:cs="Times New Roman"/>
          <w:b/>
          <w:bCs/>
          <w:lang w:val="en-US"/>
        </w:rPr>
        <w:t>Paragraph</w:t>
      </w:r>
      <w:r w:rsidRPr="008E406A">
        <w:rPr>
          <w:rFonts w:ascii="Times New Roman" w:hAnsi="Times New Roman" w:cs="Times New Roman"/>
          <w:lang w:val="en-US"/>
        </w:rPr>
        <w:t xml:space="preserve">: Single space </w:t>
      </w:r>
    </w:p>
    <w:p w14:paraId="27DFF24E" w14:textId="77777777" w:rsidR="002D6946" w:rsidRPr="00D1699D" w:rsidRDefault="002D6946" w:rsidP="002D6946">
      <w:pPr>
        <w:spacing w:after="0"/>
        <w:rPr>
          <w:rFonts w:ascii="Times New Roman" w:hAnsi="Times New Roman" w:cs="Times New Roman"/>
          <w:lang w:val="en-US"/>
        </w:rPr>
      </w:pPr>
      <w:r w:rsidRPr="00D1699D">
        <w:rPr>
          <w:rFonts w:ascii="Times New Roman" w:hAnsi="Times New Roman" w:cs="Times New Roman"/>
          <w:b/>
          <w:bCs/>
          <w:lang w:val="en-US"/>
        </w:rPr>
        <w:t>Font</w:t>
      </w:r>
      <w:r w:rsidRPr="00D1699D">
        <w:rPr>
          <w:rFonts w:ascii="Times New Roman" w:hAnsi="Times New Roman" w:cs="Times New Roman"/>
          <w:lang w:val="en-US"/>
        </w:rPr>
        <w:t>: Times New Roman, Point 11.</w:t>
      </w:r>
    </w:p>
    <w:p w14:paraId="632703C7" w14:textId="77777777" w:rsidR="002D6946" w:rsidRPr="00D1699D" w:rsidRDefault="002D6946" w:rsidP="002D6946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555F6111" w14:textId="31BAB7B9" w:rsidR="002D6946" w:rsidRPr="00D1699D" w:rsidRDefault="002D6946" w:rsidP="002D694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D1699D">
        <w:rPr>
          <w:rFonts w:ascii="Times New Roman" w:hAnsi="Times New Roman" w:cs="Times New Roman"/>
          <w:b/>
          <w:bCs/>
          <w:lang w:val="en-US"/>
        </w:rPr>
        <w:t>Title of Abstract</w:t>
      </w:r>
    </w:p>
    <w:p w14:paraId="471BB4FF" w14:textId="4F12B4D3" w:rsidR="002D6946" w:rsidRPr="00D1699D" w:rsidRDefault="002D6946" w:rsidP="002D6946">
      <w:pPr>
        <w:spacing w:after="0"/>
        <w:rPr>
          <w:rFonts w:ascii="Times New Roman" w:hAnsi="Times New Roman" w:cs="Times New Roman"/>
          <w:lang w:val="en-US"/>
        </w:rPr>
      </w:pPr>
      <w:r w:rsidRPr="00D1699D">
        <w:rPr>
          <w:rFonts w:ascii="Times New Roman" w:hAnsi="Times New Roman" w:cs="Times New Roman"/>
          <w:lang w:val="en-US"/>
        </w:rPr>
        <w:t xml:space="preserve">Times New Roman, Point 11, bold. Do not exceed 3 lines. </w:t>
      </w:r>
    </w:p>
    <w:p w14:paraId="3822C547" w14:textId="77777777" w:rsidR="002D6946" w:rsidRPr="00D1699D" w:rsidRDefault="002D6946" w:rsidP="002D6946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0CFB8317" w14:textId="6AC8E5BF" w:rsidR="002D6946" w:rsidRPr="00D1699D" w:rsidRDefault="002D6946" w:rsidP="002D6946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D1699D">
        <w:rPr>
          <w:rFonts w:ascii="Times New Roman" w:hAnsi="Times New Roman" w:cs="Times New Roman"/>
          <w:b/>
          <w:bCs/>
          <w:lang w:val="en-US"/>
        </w:rPr>
        <w:t>Authors</w:t>
      </w:r>
    </w:p>
    <w:p w14:paraId="27E0C4C7" w14:textId="4CE8B78C" w:rsidR="002D6946" w:rsidRPr="00D1699D" w:rsidRDefault="002D6946" w:rsidP="002D694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1699D">
        <w:rPr>
          <w:rFonts w:ascii="Times New Roman" w:hAnsi="Times New Roman" w:cs="Times New Roman"/>
          <w:lang w:val="en-US"/>
        </w:rPr>
        <w:t>List all authors. Last name first followed by first name (full name, not initials). Underline the</w:t>
      </w:r>
    </w:p>
    <w:p w14:paraId="74E9BB57" w14:textId="234A9657" w:rsidR="002D6946" w:rsidRPr="00D1699D" w:rsidRDefault="002D6946" w:rsidP="002D694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1699D">
        <w:rPr>
          <w:rFonts w:ascii="Times New Roman" w:hAnsi="Times New Roman" w:cs="Times New Roman"/>
          <w:lang w:val="en-US"/>
        </w:rPr>
        <w:t>presenting author. Use numerical superscripts to indicate the different affiliations.</w:t>
      </w:r>
    </w:p>
    <w:p w14:paraId="254A58F2" w14:textId="77777777" w:rsidR="002D6946" w:rsidRPr="00D1699D" w:rsidRDefault="002D6946" w:rsidP="002D6946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45C4E986" w14:textId="28F6F60F" w:rsidR="002D6946" w:rsidRPr="00D1699D" w:rsidRDefault="002D6946" w:rsidP="002D694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D1699D">
        <w:rPr>
          <w:rFonts w:ascii="Times New Roman" w:hAnsi="Times New Roman" w:cs="Times New Roman"/>
          <w:b/>
          <w:bCs/>
          <w:lang w:val="en-US"/>
        </w:rPr>
        <w:t>Affiliations</w:t>
      </w:r>
    </w:p>
    <w:p w14:paraId="2E3F8954" w14:textId="3D65B31E" w:rsidR="002D6946" w:rsidRPr="00D1699D" w:rsidRDefault="002D6946" w:rsidP="002D6946">
      <w:pPr>
        <w:spacing w:after="0"/>
        <w:rPr>
          <w:rFonts w:ascii="Times New Roman" w:hAnsi="Times New Roman" w:cs="Times New Roman"/>
          <w:lang w:val="en-US"/>
        </w:rPr>
      </w:pPr>
      <w:r w:rsidRPr="00D1699D">
        <w:rPr>
          <w:rFonts w:ascii="Times New Roman" w:hAnsi="Times New Roman" w:cs="Times New Roman"/>
          <w:lang w:val="en-US"/>
        </w:rPr>
        <w:t xml:space="preserve">Use a separate line for each affiliation. </w:t>
      </w:r>
    </w:p>
    <w:p w14:paraId="142E5243" w14:textId="77777777" w:rsidR="002D6946" w:rsidRPr="00D1699D" w:rsidRDefault="002D6946" w:rsidP="002D6946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56843893" w14:textId="3042F7EF" w:rsidR="002D6946" w:rsidRPr="00D1699D" w:rsidRDefault="002D6946" w:rsidP="002D694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D1699D">
        <w:rPr>
          <w:rFonts w:ascii="Times New Roman" w:hAnsi="Times New Roman" w:cs="Times New Roman"/>
          <w:b/>
          <w:bCs/>
          <w:lang w:val="en-US"/>
        </w:rPr>
        <w:t>Email</w:t>
      </w:r>
    </w:p>
    <w:p w14:paraId="297B502C" w14:textId="77777777" w:rsidR="002D6946" w:rsidRPr="00D1699D" w:rsidRDefault="002D6946" w:rsidP="002D6946">
      <w:pPr>
        <w:spacing w:after="0"/>
        <w:rPr>
          <w:rFonts w:ascii="Times New Roman" w:hAnsi="Times New Roman" w:cs="Times New Roman"/>
          <w:lang w:val="en-US"/>
        </w:rPr>
      </w:pPr>
      <w:r w:rsidRPr="00D1699D">
        <w:rPr>
          <w:rFonts w:ascii="Times New Roman" w:hAnsi="Times New Roman" w:cs="Times New Roman"/>
          <w:lang w:val="en-US"/>
        </w:rPr>
        <w:t>Include the email of the presenting author only.</w:t>
      </w:r>
    </w:p>
    <w:p w14:paraId="09E9BFAC" w14:textId="77777777" w:rsidR="002D6946" w:rsidRPr="00D1699D" w:rsidRDefault="002D6946" w:rsidP="002D6946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7ABF699E" w14:textId="50167DED" w:rsidR="002D6946" w:rsidRPr="00D1699D" w:rsidRDefault="002D6946" w:rsidP="002D694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D1699D">
        <w:rPr>
          <w:rFonts w:ascii="Times New Roman" w:hAnsi="Times New Roman" w:cs="Times New Roman"/>
          <w:b/>
          <w:bCs/>
          <w:lang w:val="en-US"/>
        </w:rPr>
        <w:t>Main Body</w:t>
      </w:r>
    </w:p>
    <w:p w14:paraId="1C43D719" w14:textId="77777777" w:rsidR="002D6946" w:rsidRPr="00D1699D" w:rsidRDefault="002D6946" w:rsidP="002D6946">
      <w:pPr>
        <w:spacing w:after="0"/>
        <w:rPr>
          <w:rFonts w:ascii="Times New Roman" w:hAnsi="Times New Roman" w:cs="Times New Roman"/>
          <w:lang w:val="en-US"/>
        </w:rPr>
      </w:pPr>
      <w:r w:rsidRPr="00D1699D">
        <w:rPr>
          <w:rFonts w:ascii="Times New Roman" w:hAnsi="Times New Roman" w:cs="Times New Roman"/>
          <w:lang w:val="en-US"/>
        </w:rPr>
        <w:t>The required subheadings are Introduction, Methods, Results &amp; Discussion. If you prefer, you</w:t>
      </w:r>
    </w:p>
    <w:p w14:paraId="719FA7EE" w14:textId="77777777" w:rsidR="002D6946" w:rsidRPr="00D1699D" w:rsidRDefault="002D6946" w:rsidP="002D6946">
      <w:pPr>
        <w:spacing w:after="0"/>
        <w:rPr>
          <w:rFonts w:ascii="Times New Roman" w:hAnsi="Times New Roman" w:cs="Times New Roman"/>
          <w:lang w:val="en-US"/>
        </w:rPr>
      </w:pPr>
      <w:r w:rsidRPr="00D1699D">
        <w:rPr>
          <w:rFonts w:ascii="Times New Roman" w:hAnsi="Times New Roman" w:cs="Times New Roman"/>
          <w:lang w:val="en-US"/>
        </w:rPr>
        <w:t>can also have a Conclusions subheading.</w:t>
      </w:r>
    </w:p>
    <w:p w14:paraId="0AA2CFEC" w14:textId="77777777" w:rsidR="002D6946" w:rsidRPr="00D1699D" w:rsidRDefault="002D6946" w:rsidP="002D6946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14FA4B1A" w14:textId="676AE367" w:rsidR="002D6946" w:rsidRPr="00D1699D" w:rsidRDefault="002D6946" w:rsidP="002D694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D1699D">
        <w:rPr>
          <w:rFonts w:ascii="Times New Roman" w:hAnsi="Times New Roman" w:cs="Times New Roman"/>
          <w:b/>
          <w:bCs/>
          <w:lang w:val="en-US"/>
        </w:rPr>
        <w:t>File name</w:t>
      </w:r>
    </w:p>
    <w:p w14:paraId="611FDED0" w14:textId="77777777" w:rsidR="002D6946" w:rsidRPr="00D1699D" w:rsidRDefault="002D6946" w:rsidP="002D6946">
      <w:pPr>
        <w:spacing w:after="0"/>
        <w:rPr>
          <w:rFonts w:ascii="Times New Roman" w:hAnsi="Times New Roman" w:cs="Times New Roman"/>
          <w:lang w:val="en-US"/>
        </w:rPr>
      </w:pPr>
      <w:r w:rsidRPr="00D1699D">
        <w:rPr>
          <w:rFonts w:ascii="Times New Roman" w:hAnsi="Times New Roman" w:cs="Times New Roman"/>
          <w:lang w:val="en-US"/>
        </w:rPr>
        <w:t>Name the saved pdf file as Lastname_firstname.doc. In case of a second submission, use Arabic</w:t>
      </w:r>
    </w:p>
    <w:p w14:paraId="02747129" w14:textId="1EB3BE83" w:rsidR="004E3B3A" w:rsidRPr="00D1699D" w:rsidRDefault="002D6946" w:rsidP="002D6946">
      <w:pPr>
        <w:spacing w:after="0"/>
        <w:rPr>
          <w:rFonts w:ascii="Times New Roman" w:hAnsi="Times New Roman" w:cs="Times New Roman"/>
          <w:lang w:val="en-US"/>
        </w:rPr>
      </w:pPr>
      <w:r w:rsidRPr="00D1699D">
        <w:rPr>
          <w:rFonts w:ascii="Times New Roman" w:hAnsi="Times New Roman" w:cs="Times New Roman"/>
          <w:lang w:val="en-US"/>
        </w:rPr>
        <w:t>numbers after the first name (Lastname_firstname1.doc, and Lastname_firstname2.doc).</w:t>
      </w:r>
    </w:p>
    <w:p w14:paraId="3877990A" w14:textId="77777777" w:rsidR="002D6946" w:rsidRPr="00D1699D" w:rsidRDefault="002D6946" w:rsidP="002D6946">
      <w:pPr>
        <w:spacing w:after="0"/>
        <w:rPr>
          <w:rFonts w:ascii="Times New Roman" w:hAnsi="Times New Roman" w:cs="Times New Roman"/>
          <w:lang w:val="en-US"/>
        </w:rPr>
      </w:pPr>
    </w:p>
    <w:p w14:paraId="0BA3F4B1" w14:textId="77777777" w:rsidR="002D6946" w:rsidRPr="00D1699D" w:rsidRDefault="002D6946" w:rsidP="002D6946">
      <w:pPr>
        <w:pStyle w:val="Titolo1"/>
      </w:pPr>
    </w:p>
    <w:p w14:paraId="0676E4B1" w14:textId="376C6A90" w:rsidR="002D6946" w:rsidRPr="00D1699D" w:rsidRDefault="002D6946" w:rsidP="002D6946">
      <w:pPr>
        <w:pStyle w:val="Titolo1"/>
        <w:ind w:left="0"/>
      </w:pPr>
      <w:r w:rsidRPr="00D1699D">
        <w:t>Please see a sample of an Abstract in the next page</w:t>
      </w:r>
    </w:p>
    <w:p w14:paraId="41341577" w14:textId="77777777" w:rsidR="002D6946" w:rsidRPr="00D1699D" w:rsidRDefault="002D6946" w:rsidP="002D6946">
      <w:pPr>
        <w:pStyle w:val="Titolo1"/>
      </w:pPr>
    </w:p>
    <w:p w14:paraId="5230243F" w14:textId="77777777" w:rsidR="002D6946" w:rsidRPr="00D1699D" w:rsidRDefault="002D6946" w:rsidP="002D6946">
      <w:pPr>
        <w:pStyle w:val="Titolo1"/>
      </w:pPr>
    </w:p>
    <w:p w14:paraId="316402CF" w14:textId="77777777" w:rsidR="002D6946" w:rsidRDefault="002D6946" w:rsidP="002D6946">
      <w:pPr>
        <w:pStyle w:val="Titolo1"/>
      </w:pPr>
    </w:p>
    <w:p w14:paraId="182EE546" w14:textId="77777777" w:rsidR="002D6946" w:rsidRDefault="002D6946" w:rsidP="00AC742B">
      <w:pPr>
        <w:pStyle w:val="Titolo1"/>
        <w:ind w:left="0"/>
      </w:pPr>
    </w:p>
    <w:p w14:paraId="5B5C8A6B" w14:textId="77777777" w:rsidR="002D6946" w:rsidRDefault="002D6946" w:rsidP="002D6946">
      <w:pPr>
        <w:pStyle w:val="Titolo1"/>
      </w:pPr>
    </w:p>
    <w:p w14:paraId="41271284" w14:textId="77777777" w:rsidR="002D6946" w:rsidRDefault="002D6946" w:rsidP="002D6946">
      <w:pPr>
        <w:pStyle w:val="Titolo1"/>
      </w:pPr>
    </w:p>
    <w:p w14:paraId="3970389D" w14:textId="77777777" w:rsidR="002D6946" w:rsidRDefault="002D6946" w:rsidP="002D6946">
      <w:pPr>
        <w:pStyle w:val="Titolo1"/>
      </w:pPr>
    </w:p>
    <w:p w14:paraId="14AF625D" w14:textId="77777777" w:rsidR="002D6946" w:rsidRDefault="002D6946" w:rsidP="002D6946">
      <w:pPr>
        <w:pStyle w:val="Titolo1"/>
      </w:pPr>
    </w:p>
    <w:p w14:paraId="42B89A56" w14:textId="77777777" w:rsidR="002D6946" w:rsidRDefault="002D6946" w:rsidP="002D6946">
      <w:pPr>
        <w:pStyle w:val="Titolo1"/>
      </w:pPr>
    </w:p>
    <w:p w14:paraId="557428D2" w14:textId="77777777" w:rsidR="002D6946" w:rsidRDefault="002D6946" w:rsidP="002D6946">
      <w:pPr>
        <w:pStyle w:val="Titolo1"/>
      </w:pPr>
    </w:p>
    <w:p w14:paraId="42071F28" w14:textId="77777777" w:rsidR="002D6946" w:rsidRDefault="002D6946" w:rsidP="002D6946">
      <w:pPr>
        <w:pStyle w:val="Titolo1"/>
      </w:pPr>
    </w:p>
    <w:p w14:paraId="7932C986" w14:textId="77777777" w:rsidR="002D6946" w:rsidRDefault="002D6946" w:rsidP="002D6946">
      <w:pPr>
        <w:pStyle w:val="Titolo1"/>
      </w:pPr>
    </w:p>
    <w:p w14:paraId="7B7B9B59" w14:textId="77777777" w:rsidR="002D6946" w:rsidRDefault="002D6946" w:rsidP="002D6946">
      <w:pPr>
        <w:pStyle w:val="Titolo1"/>
      </w:pPr>
    </w:p>
    <w:p w14:paraId="362633A0" w14:textId="77777777" w:rsidR="002D6946" w:rsidRDefault="002D6946" w:rsidP="002D6946">
      <w:pPr>
        <w:pStyle w:val="Titolo1"/>
      </w:pPr>
    </w:p>
    <w:p w14:paraId="315340E1" w14:textId="77777777" w:rsidR="002D6946" w:rsidRDefault="002D6946" w:rsidP="002D6946">
      <w:pPr>
        <w:pStyle w:val="Titolo1"/>
      </w:pPr>
    </w:p>
    <w:p w14:paraId="56112259" w14:textId="77777777" w:rsidR="002D6946" w:rsidRDefault="002D6946" w:rsidP="002D6946">
      <w:pPr>
        <w:pStyle w:val="Titolo1"/>
      </w:pPr>
    </w:p>
    <w:p w14:paraId="051D2547" w14:textId="77777777" w:rsidR="00D1699D" w:rsidRDefault="00D1699D" w:rsidP="002D6946">
      <w:pPr>
        <w:pStyle w:val="Titolo1"/>
      </w:pPr>
    </w:p>
    <w:p w14:paraId="7D077CC5" w14:textId="77777777" w:rsidR="008E406A" w:rsidRDefault="008E406A" w:rsidP="002D6946">
      <w:pPr>
        <w:pStyle w:val="Titolo1"/>
      </w:pPr>
    </w:p>
    <w:p w14:paraId="525C1058" w14:textId="0BE902CD" w:rsidR="002D6946" w:rsidRPr="002D6946" w:rsidRDefault="002D6946" w:rsidP="002D6946">
      <w:pPr>
        <w:pStyle w:val="Titolo1"/>
      </w:pPr>
      <w:r w:rsidRPr="002D6946">
        <w:lastRenderedPageBreak/>
        <w:t>Glyphosate chronic exposure impairs vitellogenesis and affects female zebrafish reproduction</w:t>
      </w:r>
    </w:p>
    <w:p w14:paraId="30EBE26D" w14:textId="77777777" w:rsidR="002D6946" w:rsidRPr="002D6946" w:rsidRDefault="002D6946" w:rsidP="002D6946">
      <w:pPr>
        <w:pStyle w:val="Corpotesto"/>
        <w:ind w:left="0"/>
      </w:pPr>
    </w:p>
    <w:p w14:paraId="0011FA25" w14:textId="062CDD40" w:rsidR="007B7341" w:rsidRDefault="007B7341" w:rsidP="002D6946">
      <w:pPr>
        <w:spacing w:before="215"/>
        <w:ind w:left="118" w:right="378"/>
        <w:rPr>
          <w:rFonts w:ascii="Times New Roman" w:eastAsia="Times New Roman" w:hAnsi="Times New Roman" w:cs="Times New Roman"/>
          <w:kern w:val="0"/>
          <w14:ligatures w14:val="none"/>
        </w:rPr>
      </w:pPr>
      <w:r w:rsidRPr="007B7341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Giommi Christian </w:t>
      </w:r>
      <w:r w:rsidRPr="007B7341">
        <w:rPr>
          <w:rFonts w:ascii="Times New Roman" w:eastAsia="Times New Roman" w:hAnsi="Times New Roman" w:cs="Times New Roman"/>
          <w:kern w:val="0"/>
          <w:u w:val="single"/>
          <w:vertAlign w:val="superscript"/>
          <w14:ligatures w14:val="none"/>
        </w:rPr>
        <w:t>1,5</w:t>
      </w:r>
      <w:r w:rsidRPr="00A26C98">
        <w:rPr>
          <w:rFonts w:ascii="Times New Roman" w:eastAsia="Times New Roman" w:hAnsi="Times New Roman" w:cs="Times New Roman"/>
          <w:kern w:val="0"/>
          <w14:ligatures w14:val="none"/>
        </w:rPr>
        <w:t>, Lomb</w:t>
      </w:r>
      <w:r w:rsidRPr="002D6946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ό</w:t>
      </w:r>
      <w:r w:rsidRPr="00A26C98">
        <w:rPr>
          <w:rFonts w:ascii="Times New Roman" w:eastAsia="Times New Roman" w:hAnsi="Times New Roman" w:cs="Times New Roman"/>
          <w:kern w:val="0"/>
          <w14:ligatures w14:val="none"/>
        </w:rPr>
        <w:t xml:space="preserve"> Marta </w:t>
      </w:r>
      <w:r w:rsidRPr="008E406A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1,2,5</w:t>
      </w:r>
      <w:r w:rsidRPr="00A26C98">
        <w:rPr>
          <w:rFonts w:ascii="Times New Roman" w:eastAsia="Times New Roman" w:hAnsi="Times New Roman" w:cs="Times New Roman"/>
          <w:kern w:val="0"/>
          <w14:ligatures w14:val="none"/>
        </w:rPr>
        <w:t xml:space="preserve">, El Kamouh Marina </w:t>
      </w:r>
      <w:r w:rsidRPr="008E406A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3</w:t>
      </w:r>
      <w:r w:rsidRPr="00A26C98">
        <w:rPr>
          <w:rFonts w:ascii="Times New Roman" w:eastAsia="Times New Roman" w:hAnsi="Times New Roman" w:cs="Times New Roman"/>
          <w:kern w:val="0"/>
          <w14:ligatures w14:val="none"/>
        </w:rPr>
        <w:t xml:space="preserve">, Habibi Hamid R. </w:t>
      </w:r>
      <w:r w:rsidRPr="008E406A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A26C98">
        <w:rPr>
          <w:rFonts w:ascii="Times New Roman" w:eastAsia="Times New Roman" w:hAnsi="Times New Roman" w:cs="Times New Roman"/>
          <w:kern w:val="0"/>
          <w14:ligatures w14:val="none"/>
        </w:rPr>
        <w:t xml:space="preserve"> Carnevali Oliana </w:t>
      </w:r>
      <w:r w:rsidRPr="007B7341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1,5</w:t>
      </w:r>
      <w:r w:rsidRPr="00A26C98">
        <w:rPr>
          <w:rFonts w:ascii="Times New Roman" w:eastAsia="Times New Roman" w:hAnsi="Times New Roman" w:cs="Times New Roman"/>
          <w:kern w:val="0"/>
          <w14:ligatures w14:val="none"/>
        </w:rPr>
        <w:t xml:space="preserve">, Maradonna Francesca </w:t>
      </w:r>
      <w:r w:rsidRPr="007B7341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1</w:t>
      </w:r>
      <w:r w:rsidR="005253C1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,5</w:t>
      </w:r>
    </w:p>
    <w:p w14:paraId="74E2F4D3" w14:textId="1B2EB170" w:rsidR="002D6946" w:rsidRPr="00FC4300" w:rsidRDefault="002D6946" w:rsidP="007B7341">
      <w:pPr>
        <w:pStyle w:val="Corpotesto"/>
        <w:spacing w:before="118"/>
        <w:ind w:left="142" w:right="378"/>
        <w:rPr>
          <w:lang w:val="it-IT"/>
        </w:rPr>
      </w:pPr>
      <w:r w:rsidRPr="00FC4300">
        <w:rPr>
          <w:vertAlign w:val="superscript"/>
          <w:lang w:val="it-IT"/>
        </w:rPr>
        <w:t>1</w:t>
      </w:r>
      <w:r w:rsidRPr="00FC4300">
        <w:rPr>
          <w:lang w:val="it-IT"/>
        </w:rPr>
        <w:t xml:space="preserve"> Dipartimento Scienze della Vita e dell’Ambiente, Università Politecnica delle Marche, Via Brecce</w:t>
      </w:r>
      <w:r w:rsidRPr="00FC4300">
        <w:rPr>
          <w:spacing w:val="-52"/>
          <w:lang w:val="it-IT"/>
        </w:rPr>
        <w:t xml:space="preserve"> </w:t>
      </w:r>
      <w:r w:rsidR="007B7341">
        <w:rPr>
          <w:spacing w:val="-52"/>
          <w:lang w:val="it-IT"/>
        </w:rPr>
        <w:t xml:space="preserve">   </w:t>
      </w:r>
      <w:r w:rsidRPr="00FC4300">
        <w:rPr>
          <w:lang w:val="it-IT"/>
        </w:rPr>
        <w:t>Bianche,</w:t>
      </w:r>
      <w:r w:rsidRPr="00FC4300">
        <w:rPr>
          <w:spacing w:val="-1"/>
          <w:lang w:val="it-IT"/>
        </w:rPr>
        <w:t xml:space="preserve"> </w:t>
      </w:r>
      <w:r w:rsidRPr="00FC4300">
        <w:rPr>
          <w:lang w:val="it-IT"/>
        </w:rPr>
        <w:t>60131 Ancona, Italy;</w:t>
      </w:r>
    </w:p>
    <w:p w14:paraId="41D73BF6" w14:textId="77777777" w:rsidR="002D6946" w:rsidRDefault="002D6946" w:rsidP="007B7341">
      <w:pPr>
        <w:pStyle w:val="Corpotesto"/>
        <w:spacing w:before="1"/>
        <w:ind w:left="142" w:right="267"/>
      </w:pPr>
      <w:r>
        <w:rPr>
          <w:vertAlign w:val="superscript"/>
        </w:rPr>
        <w:t>2</w:t>
      </w:r>
      <w:r>
        <w:t xml:space="preserve"> Department of Molecular Biology, Faculty of Biology and Environmental Sciences, Universidad de</w:t>
      </w:r>
      <w:r>
        <w:rPr>
          <w:spacing w:val="-52"/>
        </w:rPr>
        <w:t xml:space="preserve"> </w:t>
      </w:r>
      <w:r>
        <w:t>León, 24071 León,</w:t>
      </w:r>
      <w:r>
        <w:rPr>
          <w:spacing w:val="-3"/>
        </w:rPr>
        <w:t xml:space="preserve"> </w:t>
      </w:r>
      <w:r>
        <w:t>Spain</w:t>
      </w:r>
    </w:p>
    <w:p w14:paraId="79242933" w14:textId="77777777" w:rsidR="002D6946" w:rsidRDefault="002D6946" w:rsidP="007B7341">
      <w:pPr>
        <w:pStyle w:val="Corpotesto"/>
        <w:spacing w:line="252" w:lineRule="exact"/>
        <w:ind w:left="142"/>
      </w:pP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INRAE,</w:t>
      </w:r>
      <w:r>
        <w:rPr>
          <w:spacing w:val="-1"/>
        </w:rPr>
        <w:t xml:space="preserve"> </w:t>
      </w:r>
      <w:r>
        <w:t>Fish</w:t>
      </w:r>
      <w:r>
        <w:rPr>
          <w:spacing w:val="-1"/>
        </w:rPr>
        <w:t xml:space="preserve"> </w:t>
      </w:r>
      <w:r>
        <w:t>Physiology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Genomics,</w:t>
      </w:r>
      <w:r>
        <w:rPr>
          <w:spacing w:val="-1"/>
        </w:rPr>
        <w:t xml:space="preserve"> </w:t>
      </w:r>
      <w:r>
        <w:t>UR</w:t>
      </w:r>
      <w:r>
        <w:rPr>
          <w:spacing w:val="-1"/>
        </w:rPr>
        <w:t xml:space="preserve"> </w:t>
      </w:r>
      <w:r>
        <w:t>1037,</w:t>
      </w:r>
      <w:r>
        <w:rPr>
          <w:spacing w:val="-1"/>
        </w:rPr>
        <w:t xml:space="preserve"> </w:t>
      </w:r>
      <w:r>
        <w:t>Rennes,</w:t>
      </w:r>
      <w:r>
        <w:rPr>
          <w:spacing w:val="-1"/>
        </w:rPr>
        <w:t xml:space="preserve"> </w:t>
      </w:r>
      <w:r>
        <w:t>France.</w:t>
      </w:r>
    </w:p>
    <w:p w14:paraId="7B4D8BC0" w14:textId="77777777" w:rsidR="002D6946" w:rsidRDefault="002D6946" w:rsidP="007B7341">
      <w:pPr>
        <w:pStyle w:val="Corpotesto"/>
        <w:spacing w:line="252" w:lineRule="exact"/>
        <w:ind w:left="142"/>
      </w:pPr>
      <w:r>
        <w:rPr>
          <w:vertAlign w:val="superscript"/>
        </w:rPr>
        <w:t>4</w:t>
      </w:r>
      <w:r>
        <w:rPr>
          <w:spacing w:val="-2"/>
        </w:rPr>
        <w:t xml:space="preserve"> </w:t>
      </w:r>
      <w:r>
        <w:t>Department of</w:t>
      </w:r>
      <w:r>
        <w:rPr>
          <w:spacing w:val="-2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Sciences,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Calgary,</w:t>
      </w:r>
      <w:r>
        <w:rPr>
          <w:spacing w:val="-1"/>
        </w:rPr>
        <w:t xml:space="preserve"> </w:t>
      </w:r>
      <w:r>
        <w:t>Calgary,</w:t>
      </w:r>
      <w:r>
        <w:rPr>
          <w:spacing w:val="-2"/>
        </w:rPr>
        <w:t xml:space="preserve"> </w:t>
      </w:r>
      <w:r>
        <w:t>AB</w:t>
      </w:r>
      <w:r>
        <w:rPr>
          <w:spacing w:val="3"/>
        </w:rPr>
        <w:t xml:space="preserve"> </w:t>
      </w:r>
      <w:r>
        <w:t>T2N</w:t>
      </w:r>
      <w:r>
        <w:rPr>
          <w:spacing w:val="-3"/>
        </w:rPr>
        <w:t xml:space="preserve"> </w:t>
      </w:r>
      <w:r>
        <w:t>1N4,</w:t>
      </w:r>
      <w:r>
        <w:rPr>
          <w:spacing w:val="-2"/>
        </w:rPr>
        <w:t xml:space="preserve"> </w:t>
      </w:r>
      <w:r>
        <w:t>Canada;</w:t>
      </w:r>
    </w:p>
    <w:p w14:paraId="68F73943" w14:textId="77777777" w:rsidR="002D6946" w:rsidRDefault="002D6946" w:rsidP="007B7341">
      <w:pPr>
        <w:pStyle w:val="Corpotesto"/>
        <w:spacing w:before="2"/>
        <w:ind w:left="142" w:right="1525"/>
      </w:pPr>
      <w:r w:rsidRPr="00FC4300">
        <w:rPr>
          <w:vertAlign w:val="superscript"/>
          <w:lang w:val="it-IT"/>
        </w:rPr>
        <w:t>5</w:t>
      </w:r>
      <w:r w:rsidRPr="00FC4300">
        <w:rPr>
          <w:lang w:val="it-IT"/>
        </w:rPr>
        <w:t xml:space="preserve"> INBB—Consorzio Interuniversitario di Biosistemi e Biostrutture, 00136 Roma, Italy.</w:t>
      </w:r>
      <w:r w:rsidRPr="00FC4300">
        <w:rPr>
          <w:spacing w:val="-52"/>
          <w:lang w:val="it-IT"/>
        </w:rPr>
        <w:t xml:space="preserve"> </w:t>
      </w:r>
      <w:r>
        <w:t xml:space="preserve">Email: </w:t>
      </w:r>
      <w:hyperlink r:id="rId5">
        <w:r>
          <w:rPr>
            <w:color w:val="0000FF"/>
            <w:u w:val="single" w:color="0000FF"/>
          </w:rPr>
          <w:t>c.giommi@pm.unipm.it</w:t>
        </w:r>
      </w:hyperlink>
    </w:p>
    <w:p w14:paraId="6F5CAA8F" w14:textId="77777777" w:rsidR="002D6946" w:rsidRDefault="002D6946" w:rsidP="002D6946">
      <w:pPr>
        <w:pStyle w:val="Corpotesto"/>
        <w:spacing w:before="7"/>
        <w:ind w:left="0"/>
        <w:rPr>
          <w:sz w:val="24"/>
        </w:rPr>
      </w:pPr>
    </w:p>
    <w:p w14:paraId="51082D61" w14:textId="77777777" w:rsidR="002D6946" w:rsidRDefault="002D6946" w:rsidP="002D6946">
      <w:pPr>
        <w:pStyle w:val="Titolo1"/>
        <w:spacing w:before="92"/>
      </w:pPr>
      <w:r>
        <w:t>INTRODUCTION</w:t>
      </w:r>
    </w:p>
    <w:p w14:paraId="41C1BEC6" w14:textId="77777777" w:rsidR="002D6946" w:rsidRDefault="002D6946" w:rsidP="002D6946">
      <w:pPr>
        <w:pStyle w:val="Corpotesto"/>
        <w:spacing w:before="117"/>
        <w:ind w:right="109"/>
        <w:jc w:val="both"/>
      </w:pPr>
      <w:r>
        <w:t>Glyphosate,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active</w:t>
      </w:r>
      <w:r>
        <w:rPr>
          <w:spacing w:val="-7"/>
        </w:rPr>
        <w:t xml:space="preserve"> </w:t>
      </w:r>
      <w:r>
        <w:t>compound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several</w:t>
      </w:r>
      <w:r>
        <w:rPr>
          <w:spacing w:val="-5"/>
        </w:rPr>
        <w:t xml:space="preserve"> </w:t>
      </w:r>
      <w:r>
        <w:t>herbicide</w:t>
      </w:r>
      <w:r>
        <w:rPr>
          <w:spacing w:val="-10"/>
        </w:rPr>
        <w:t xml:space="preserve"> </w:t>
      </w:r>
      <w:r>
        <w:t>formulations,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commonly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weed</w:t>
      </w:r>
      <w:r>
        <w:rPr>
          <w:spacing w:val="-7"/>
        </w:rPr>
        <w:t xml:space="preserve"> </w:t>
      </w:r>
      <w:r>
        <w:t>control</w:t>
      </w:r>
      <w:r>
        <w:rPr>
          <w:spacing w:val="-53"/>
        </w:rPr>
        <w:t xml:space="preserve"> </w:t>
      </w:r>
      <w:r>
        <w:t>in crops. Despite it was predicted to possess no action against organisms other than plants and bacteria,</w:t>
      </w:r>
      <w:r>
        <w:rPr>
          <w:spacing w:val="-52"/>
        </w:rPr>
        <w:t xml:space="preserve"> </w:t>
      </w:r>
      <w:r>
        <w:t>some evidence demonstrated its detrimental effects especially on aquatic animal species. Since its</w:t>
      </w:r>
      <w:r>
        <w:rPr>
          <w:spacing w:val="1"/>
        </w:rPr>
        <w:t xml:space="preserve"> </w:t>
      </w:r>
      <w:r>
        <w:t>application widely increased over the years, its accumulation in the environment represents a concrete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severe risk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wildlife and human health.</w:t>
      </w:r>
    </w:p>
    <w:p w14:paraId="40C09848" w14:textId="77777777" w:rsidR="002D6946" w:rsidRDefault="002D6946" w:rsidP="002D6946">
      <w:pPr>
        <w:pStyle w:val="Titolo1"/>
        <w:spacing w:before="122"/>
      </w:pPr>
      <w:r>
        <w:t>METHODS</w:t>
      </w:r>
    </w:p>
    <w:p w14:paraId="379EE0A4" w14:textId="77777777" w:rsidR="002D6946" w:rsidRDefault="002D6946" w:rsidP="002D6946">
      <w:pPr>
        <w:pStyle w:val="Corpotesto"/>
        <w:spacing w:before="119"/>
        <w:ind w:right="109"/>
        <w:jc w:val="both"/>
      </w:pPr>
      <w:r>
        <w:t>Fish were exposed through the diet to 0.5 mg/kg/body weight/day (G1), defined by the EFSA as acute</w:t>
      </w:r>
      <w:r>
        <w:rPr>
          <w:spacing w:val="1"/>
        </w:rPr>
        <w:t xml:space="preserve"> </w:t>
      </w:r>
      <w:r>
        <w:t>reference dose, 5 (G2) and 50 mg/Kg/body weight/day (G3), displaying no observable adverse effect</w:t>
      </w:r>
      <w:r>
        <w:rPr>
          <w:spacing w:val="1"/>
        </w:rPr>
        <w:t xml:space="preserve"> </w:t>
      </w:r>
      <w:r>
        <w:rPr>
          <w:spacing w:val="-1"/>
        </w:rPr>
        <w:t>(NOAEL),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three</w:t>
      </w:r>
      <w:r>
        <w:rPr>
          <w:spacing w:val="-12"/>
        </w:rPr>
        <w:t xml:space="preserve"> </w:t>
      </w:r>
      <w:r>
        <w:rPr>
          <w:spacing w:val="-1"/>
        </w:rPr>
        <w:t>weeks,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results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compared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untreated</w:t>
      </w:r>
      <w:r>
        <w:rPr>
          <w:spacing w:val="-12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group</w:t>
      </w:r>
      <w:r>
        <w:rPr>
          <w:spacing w:val="-13"/>
        </w:rPr>
        <w:t xml:space="preserve"> </w:t>
      </w:r>
      <w:r>
        <w:t>(C).</w:t>
      </w:r>
      <w:r>
        <w:rPr>
          <w:spacing w:val="-11"/>
        </w:rPr>
        <w:t xml:space="preserve"> </w:t>
      </w:r>
      <w:r>
        <w:t>During</w:t>
      </w:r>
      <w:r>
        <w:rPr>
          <w:spacing w:val="-53"/>
        </w:rPr>
        <w:t xml:space="preserve"> </w:t>
      </w:r>
      <w:r>
        <w:t>sampling, liver, ovaries and body weight were measured and the hepatosomatic and gonadosomatic</w:t>
      </w:r>
      <w:r>
        <w:rPr>
          <w:spacing w:val="1"/>
        </w:rPr>
        <w:t xml:space="preserve"> </w:t>
      </w:r>
      <w:r>
        <w:t>indexes were computed. In order to analyze ovary follicle classes number, Hematoxylin and Eosin</w:t>
      </w:r>
      <w:r>
        <w:rPr>
          <w:spacing w:val="1"/>
        </w:rPr>
        <w:t xml:space="preserve"> </w:t>
      </w:r>
      <w:r>
        <w:t>staining</w:t>
      </w:r>
      <w:r>
        <w:rPr>
          <w:spacing w:val="-11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performed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histological</w:t>
      </w:r>
      <w:r>
        <w:rPr>
          <w:spacing w:val="-11"/>
        </w:rPr>
        <w:t xml:space="preserve"> </w:t>
      </w:r>
      <w:r>
        <w:t>sections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paraffin</w:t>
      </w:r>
      <w:r>
        <w:rPr>
          <w:spacing w:val="-10"/>
        </w:rPr>
        <w:t xml:space="preserve"> </w:t>
      </w:r>
      <w:r>
        <w:t>embedded</w:t>
      </w:r>
      <w:r>
        <w:rPr>
          <w:spacing w:val="-12"/>
        </w:rPr>
        <w:t xml:space="preserve"> </w:t>
      </w:r>
      <w:r>
        <w:t>samples.</w:t>
      </w:r>
      <w:r>
        <w:rPr>
          <w:spacing w:val="-10"/>
        </w:rPr>
        <w:t xml:space="preserve"> </w:t>
      </w:r>
      <w:r>
        <w:t>Class</w:t>
      </w:r>
      <w:r>
        <w:rPr>
          <w:spacing w:val="-10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IV</w:t>
      </w:r>
      <w:r>
        <w:rPr>
          <w:spacing w:val="-11"/>
        </w:rPr>
        <w:t xml:space="preserve"> </w:t>
      </w:r>
      <w:r>
        <w:t>follicles</w:t>
      </w:r>
      <w:r>
        <w:rPr>
          <w:spacing w:val="-53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separately</w:t>
      </w:r>
      <w:r>
        <w:rPr>
          <w:spacing w:val="-7"/>
        </w:rPr>
        <w:t xml:space="preserve"> </w:t>
      </w:r>
      <w:r>
        <w:t>collected</w:t>
      </w:r>
      <w:r>
        <w:rPr>
          <w:spacing w:val="-6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sampling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perform</w:t>
      </w:r>
      <w:r>
        <w:rPr>
          <w:spacing w:val="-9"/>
        </w:rPr>
        <w:t xml:space="preserve"> </w:t>
      </w:r>
      <w:r>
        <w:t>expression</w:t>
      </w:r>
      <w:r>
        <w:rPr>
          <w:spacing w:val="-10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master</w:t>
      </w:r>
      <w:r>
        <w:rPr>
          <w:spacing w:val="-6"/>
        </w:rPr>
        <w:t xml:space="preserve"> </w:t>
      </w:r>
      <w:r>
        <w:t>genes</w:t>
      </w:r>
      <w:r>
        <w:rPr>
          <w:spacing w:val="-9"/>
        </w:rPr>
        <w:t xml:space="preserve"> </w:t>
      </w:r>
      <w:r>
        <w:t>involved</w:t>
      </w:r>
      <w:r>
        <w:rPr>
          <w:spacing w:val="-52"/>
        </w:rPr>
        <w:t xml:space="preserve"> </w:t>
      </w:r>
      <w:r>
        <w:t>in reproduction, while in livers the expression of the seven vitellogenin isoforms and the estrogen</w:t>
      </w:r>
      <w:r>
        <w:rPr>
          <w:spacing w:val="1"/>
        </w:rPr>
        <w:t xml:space="preserve"> </w:t>
      </w:r>
      <w:r>
        <w:t>receptors</w:t>
      </w:r>
      <w:r>
        <w:rPr>
          <w:spacing w:val="-3"/>
        </w:rPr>
        <w:t xml:space="preserve"> </w:t>
      </w:r>
      <w:r>
        <w:t>mRNA</w:t>
      </w:r>
      <w:r>
        <w:rPr>
          <w:spacing w:val="-1"/>
        </w:rPr>
        <w:t xml:space="preserve"> </w:t>
      </w:r>
      <w:r>
        <w:t>levels were evaluated.</w:t>
      </w:r>
    </w:p>
    <w:p w14:paraId="651CCF4A" w14:textId="77777777" w:rsidR="002D6946" w:rsidRDefault="002D6946" w:rsidP="002D6946">
      <w:pPr>
        <w:pStyle w:val="Titolo1"/>
        <w:spacing w:before="124"/>
      </w:pPr>
      <w:r>
        <w:t>RESULTS</w:t>
      </w:r>
      <w:r>
        <w:rPr>
          <w:spacing w:val="-2"/>
        </w:rPr>
        <w:t xml:space="preserve"> </w:t>
      </w:r>
      <w:r>
        <w:t>&amp; DISCUSSION</w:t>
      </w:r>
    </w:p>
    <w:p w14:paraId="1D493050" w14:textId="77777777" w:rsidR="002D6946" w:rsidRDefault="002D6946" w:rsidP="002D6946">
      <w:pPr>
        <w:pStyle w:val="Corpotesto"/>
        <w:spacing w:before="116"/>
        <w:ind w:right="109"/>
        <w:jc w:val="both"/>
      </w:pPr>
      <w:r>
        <w:t>Hepatosomatic index (HSI) ad gonadosomatic index (GSI) did not show differences among female</w:t>
      </w:r>
      <w:r>
        <w:rPr>
          <w:spacing w:val="1"/>
        </w:rPr>
        <w:t xml:space="preserve"> </w:t>
      </w:r>
      <w:r>
        <w:t>exposed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doses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glyphosate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C.</w:t>
      </w:r>
      <w:r>
        <w:rPr>
          <w:spacing w:val="-8"/>
        </w:rPr>
        <w:t xml:space="preserve"> </w:t>
      </w:r>
      <w:r>
        <w:t>Similarly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HSI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GSI,</w:t>
      </w:r>
      <w:r>
        <w:rPr>
          <w:spacing w:val="-7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frequency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follicles</w:t>
      </w:r>
      <w:r>
        <w:rPr>
          <w:spacing w:val="-52"/>
        </w:rPr>
        <w:t xml:space="preserve"> </w:t>
      </w:r>
      <w:r>
        <w:t>at different maturation stages was not affected by glyphosate exposure. On the contrary, the molecular</w:t>
      </w:r>
      <w:r>
        <w:rPr>
          <w:spacing w:val="1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evidenced</w:t>
      </w:r>
      <w:r>
        <w:rPr>
          <w:spacing w:val="-11"/>
        </w:rPr>
        <w:t xml:space="preserve"> </w:t>
      </w:r>
      <w:r>
        <w:t>significant</w:t>
      </w:r>
      <w:r>
        <w:rPr>
          <w:spacing w:val="-10"/>
        </w:rPr>
        <w:t xml:space="preserve"> </w:t>
      </w:r>
      <w:r>
        <w:t>changes</w:t>
      </w:r>
      <w:r>
        <w:rPr>
          <w:spacing w:val="-10"/>
        </w:rPr>
        <w:t xml:space="preserve"> </w:t>
      </w:r>
      <w:r>
        <w:t>regarding</w:t>
      </w:r>
      <w:r>
        <w:rPr>
          <w:spacing w:val="-11"/>
        </w:rPr>
        <w:t xml:space="preserve"> </w:t>
      </w:r>
      <w:r>
        <w:t>genes</w:t>
      </w:r>
      <w:r>
        <w:rPr>
          <w:spacing w:val="-13"/>
        </w:rPr>
        <w:t xml:space="preserve"> </w:t>
      </w:r>
      <w:r>
        <w:t>involved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oogenesis.</w:t>
      </w:r>
      <w:r>
        <w:rPr>
          <w:spacing w:val="-8"/>
        </w:rPr>
        <w:t xml:space="preserve"> </w:t>
      </w:r>
      <w:r>
        <w:t>Gene</w:t>
      </w:r>
      <w:r>
        <w:rPr>
          <w:spacing w:val="-11"/>
        </w:rPr>
        <w:t xml:space="preserve"> </w:t>
      </w:r>
      <w:r>
        <w:t>expression</w:t>
      </w:r>
      <w:r>
        <w:rPr>
          <w:spacing w:val="-10"/>
        </w:rPr>
        <w:t xml:space="preserve"> </w:t>
      </w:r>
      <w:r>
        <w:t>analysis</w:t>
      </w:r>
      <w:r>
        <w:rPr>
          <w:spacing w:val="-5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IIIb</w:t>
      </w:r>
      <w:r>
        <w:rPr>
          <w:spacing w:val="-4"/>
        </w:rPr>
        <w:t xml:space="preserve"> </w:t>
      </w:r>
      <w:r>
        <w:t>follicles</w:t>
      </w:r>
      <w:r>
        <w:rPr>
          <w:spacing w:val="-3"/>
        </w:rPr>
        <w:t xml:space="preserve"> </w:t>
      </w:r>
      <w:r>
        <w:t>revealed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dose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glyphosate</w:t>
      </w:r>
      <w:r>
        <w:rPr>
          <w:spacing w:val="-3"/>
        </w:rPr>
        <w:t xml:space="preserve"> </w:t>
      </w:r>
      <w:r>
        <w:t>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gonadotropin</w:t>
      </w:r>
      <w:r>
        <w:rPr>
          <w:spacing w:val="-53"/>
        </w:rPr>
        <w:t xml:space="preserve"> </w:t>
      </w:r>
      <w:r>
        <w:t>receptor (</w:t>
      </w:r>
      <w:r>
        <w:rPr>
          <w:i/>
        </w:rPr>
        <w:t xml:space="preserve">fshr </w:t>
      </w:r>
      <w:r>
        <w:t xml:space="preserve">and </w:t>
      </w:r>
      <w:r>
        <w:rPr>
          <w:i/>
        </w:rPr>
        <w:t>lhcgr</w:t>
      </w:r>
      <w:r>
        <w:t>) and estrogen receptor transcripts (</w:t>
      </w:r>
      <w:r>
        <w:rPr>
          <w:i/>
        </w:rPr>
        <w:t xml:space="preserve">esr1 </w:t>
      </w:r>
      <w:r>
        <w:t xml:space="preserve">and </w:t>
      </w:r>
      <w:r>
        <w:rPr>
          <w:i/>
        </w:rPr>
        <w:t>esr2a</w:t>
      </w:r>
      <w:r>
        <w:t>), suggesting the estrogenic</w:t>
      </w:r>
      <w:r>
        <w:rPr>
          <w:spacing w:val="1"/>
        </w:rPr>
        <w:t xml:space="preserve"> </w:t>
      </w:r>
      <w:r>
        <w:t>effect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xenobiotic.</w:t>
      </w:r>
      <w:r>
        <w:rPr>
          <w:spacing w:val="-9"/>
        </w:rPr>
        <w:t xml:space="preserve"> </w:t>
      </w:r>
      <w:r>
        <w:t>Progesterone</w:t>
      </w:r>
      <w:r>
        <w:rPr>
          <w:spacing w:val="-9"/>
        </w:rPr>
        <w:t xml:space="preserve"> </w:t>
      </w:r>
      <w:r>
        <w:t>receptor</w:t>
      </w:r>
      <w:r>
        <w:rPr>
          <w:spacing w:val="-8"/>
        </w:rPr>
        <w:t xml:space="preserve"> </w:t>
      </w:r>
      <w:r>
        <w:t>(</w:t>
      </w:r>
      <w:r>
        <w:rPr>
          <w:i/>
        </w:rPr>
        <w:t>pgrmc1</w:t>
      </w:r>
      <w:r>
        <w:rPr>
          <w:i/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i/>
        </w:rPr>
        <w:t>pgrmc2</w:t>
      </w:r>
      <w:r>
        <w:t>)</w:t>
      </w:r>
      <w:r>
        <w:rPr>
          <w:spacing w:val="-9"/>
        </w:rPr>
        <w:t xml:space="preserve"> </w:t>
      </w:r>
      <w:r>
        <w:t>levels</w:t>
      </w:r>
      <w:r>
        <w:rPr>
          <w:spacing w:val="-8"/>
        </w:rPr>
        <w:t xml:space="preserve"> </w:t>
      </w:r>
      <w:r>
        <w:t>resulted</w:t>
      </w:r>
      <w:r>
        <w:rPr>
          <w:spacing w:val="-5"/>
        </w:rPr>
        <w:t xml:space="preserve"> </w:t>
      </w:r>
      <w:r>
        <w:t>instead</w:t>
      </w:r>
      <w:r>
        <w:rPr>
          <w:spacing w:val="-9"/>
        </w:rPr>
        <w:t xml:space="preserve"> </w:t>
      </w:r>
      <w:r>
        <w:t>unaffected.</w:t>
      </w:r>
      <w:r>
        <w:rPr>
          <w:spacing w:val="-52"/>
        </w:rPr>
        <w:t xml:space="preserve"> </w:t>
      </w:r>
      <w:r>
        <w:t>No changes were observed in female exposed to G2 and G3 doses. Considering class IV follicles, no</w:t>
      </w:r>
      <w:r>
        <w:rPr>
          <w:spacing w:val="1"/>
        </w:rPr>
        <w:t xml:space="preserve"> </w:t>
      </w:r>
      <w:r>
        <w:t>alteration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genes</w:t>
      </w:r>
      <w:r>
        <w:rPr>
          <w:spacing w:val="-5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observed,</w:t>
      </w:r>
      <w:r>
        <w:rPr>
          <w:spacing w:val="-6"/>
        </w:rPr>
        <w:t xml:space="preserve"> </w:t>
      </w:r>
      <w:r>
        <w:t>even</w:t>
      </w:r>
      <w:r>
        <w:rPr>
          <w:spacing w:val="-8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trend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evident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genes</w:t>
      </w:r>
      <w:r>
        <w:rPr>
          <w:spacing w:val="-52"/>
        </w:rPr>
        <w:t xml:space="preserve"> </w:t>
      </w:r>
      <w:r>
        <w:rPr>
          <w:spacing w:val="-1"/>
        </w:rPr>
        <w:t>analyzed.</w:t>
      </w:r>
      <w:r>
        <w:rPr>
          <w:spacing w:val="-15"/>
        </w:rPr>
        <w:t xml:space="preserve"> </w:t>
      </w:r>
      <w:r>
        <w:rPr>
          <w:spacing w:val="-1"/>
        </w:rPr>
        <w:t>Moving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hepatic</w:t>
      </w:r>
      <w:r>
        <w:rPr>
          <w:spacing w:val="-12"/>
        </w:rPr>
        <w:t xml:space="preserve"> </w:t>
      </w:r>
      <w:r>
        <w:t>expression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seven</w:t>
      </w:r>
      <w:r>
        <w:rPr>
          <w:spacing w:val="-10"/>
        </w:rPr>
        <w:t xml:space="preserve"> </w:t>
      </w:r>
      <w:r>
        <w:t>vitellogenin</w:t>
      </w:r>
      <w:r>
        <w:rPr>
          <w:spacing w:val="-14"/>
        </w:rPr>
        <w:t xml:space="preserve"> </w:t>
      </w:r>
      <w:r>
        <w:t>isoforms,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highest</w:t>
      </w:r>
      <w:r>
        <w:rPr>
          <w:spacing w:val="-8"/>
        </w:rPr>
        <w:t xml:space="preserve"> </w:t>
      </w:r>
      <w:r>
        <w:t>glyphosate</w:t>
      </w:r>
      <w:r>
        <w:rPr>
          <w:spacing w:val="-53"/>
        </w:rPr>
        <w:t xml:space="preserve"> </w:t>
      </w:r>
      <w:r>
        <w:t xml:space="preserve">dose decreased the expression of </w:t>
      </w:r>
      <w:r>
        <w:rPr>
          <w:i/>
        </w:rPr>
        <w:t>vtg1</w:t>
      </w:r>
      <w:r>
        <w:t xml:space="preserve">, </w:t>
      </w:r>
      <w:r>
        <w:rPr>
          <w:i/>
        </w:rPr>
        <w:t>vtg2</w:t>
      </w:r>
      <w:r>
        <w:t xml:space="preserve">, </w:t>
      </w:r>
      <w:r>
        <w:rPr>
          <w:i/>
        </w:rPr>
        <w:t xml:space="preserve">vtg3 </w:t>
      </w:r>
      <w:r>
        <w:t xml:space="preserve">and </w:t>
      </w:r>
      <w:r>
        <w:rPr>
          <w:i/>
        </w:rPr>
        <w:t>vtg4</w:t>
      </w:r>
      <w:r>
        <w:t>, while the lowest dose caused a decrease of</w:t>
      </w:r>
      <w:r>
        <w:rPr>
          <w:spacing w:val="1"/>
        </w:rPr>
        <w:t xml:space="preserve"> </w:t>
      </w:r>
      <w:r>
        <w:rPr>
          <w:i/>
        </w:rPr>
        <w:t>vtg3</w:t>
      </w:r>
      <w:r>
        <w:t xml:space="preserve">, </w:t>
      </w:r>
      <w:r>
        <w:rPr>
          <w:i/>
        </w:rPr>
        <w:t xml:space="preserve">vtg4 </w:t>
      </w:r>
      <w:r>
        <w:t xml:space="preserve">and </w:t>
      </w:r>
      <w:r>
        <w:rPr>
          <w:i/>
        </w:rPr>
        <w:t>vtg7</w:t>
      </w:r>
      <w:r>
        <w:t>. Being hepatic vitellogenin levels under the control of estrogen receptors (ERs), the</w:t>
      </w:r>
      <w:r>
        <w:rPr>
          <w:spacing w:val="-52"/>
        </w:rPr>
        <w:t xml:space="preserve"> </w:t>
      </w:r>
      <w:r>
        <w:t xml:space="preserve">expression of </w:t>
      </w:r>
      <w:r>
        <w:rPr>
          <w:i/>
        </w:rPr>
        <w:t xml:space="preserve">esr1 </w:t>
      </w:r>
      <w:r>
        <w:t>was evaluated and significant reduction was observed in all the treated groups</w:t>
      </w:r>
      <w:r>
        <w:rPr>
          <w:spacing w:val="1"/>
        </w:rPr>
        <w:t xml:space="preserve"> </w:t>
      </w:r>
      <w:r>
        <w:t>compared to C, in agreement with the vitellogenin expression reduction. Additional investigations are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better elucidate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effects of</w:t>
      </w:r>
      <w:r>
        <w:rPr>
          <w:spacing w:val="-1"/>
        </w:rPr>
        <w:t xml:space="preserve"> </w:t>
      </w:r>
      <w:r>
        <w:t>glyphosate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zebrafish</w:t>
      </w:r>
      <w:r>
        <w:rPr>
          <w:spacing w:val="-2"/>
        </w:rPr>
        <w:t xml:space="preserve"> </w:t>
      </w:r>
      <w:r>
        <w:t>female</w:t>
      </w:r>
      <w:r>
        <w:rPr>
          <w:spacing w:val="-2"/>
        </w:rPr>
        <w:t xml:space="preserve"> </w:t>
      </w:r>
      <w:r>
        <w:t>reproduction.</w:t>
      </w:r>
    </w:p>
    <w:p w14:paraId="1BCF2C28" w14:textId="77777777" w:rsidR="002D6946" w:rsidRDefault="002D6946" w:rsidP="002D6946">
      <w:pPr>
        <w:pStyle w:val="Corpotesto"/>
        <w:ind w:left="0"/>
        <w:rPr>
          <w:sz w:val="24"/>
        </w:rPr>
      </w:pPr>
    </w:p>
    <w:p w14:paraId="75DDABC2" w14:textId="77777777" w:rsidR="002D6946" w:rsidRDefault="002D6946" w:rsidP="002D6946">
      <w:pPr>
        <w:pStyle w:val="Corpotesto"/>
        <w:spacing w:before="3"/>
        <w:ind w:left="0"/>
        <w:rPr>
          <w:sz w:val="19"/>
        </w:rPr>
      </w:pPr>
    </w:p>
    <w:p w14:paraId="54131847" w14:textId="77777777" w:rsidR="002D6946" w:rsidRDefault="002D6946" w:rsidP="002D6946">
      <w:pPr>
        <w:pStyle w:val="Corpotesto"/>
        <w:jc w:val="both"/>
      </w:pP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Ateneo</w:t>
      </w:r>
      <w:r>
        <w:rPr>
          <w:spacing w:val="-1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OC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FM.</w:t>
      </w:r>
    </w:p>
    <w:p w14:paraId="0CD6606C" w14:textId="77777777" w:rsidR="00110762" w:rsidRDefault="00110762" w:rsidP="002D6946">
      <w:pPr>
        <w:pStyle w:val="Corpotesto"/>
        <w:jc w:val="both"/>
      </w:pPr>
    </w:p>
    <w:p w14:paraId="35DCA361" w14:textId="77777777" w:rsidR="00110762" w:rsidRDefault="00110762" w:rsidP="002D6946">
      <w:pPr>
        <w:pStyle w:val="Corpotesto"/>
        <w:jc w:val="both"/>
      </w:pPr>
    </w:p>
    <w:p w14:paraId="4DF79D94" w14:textId="77777777" w:rsidR="00110762" w:rsidRDefault="00110762" w:rsidP="002D6946">
      <w:pPr>
        <w:pStyle w:val="Corpotesto"/>
        <w:jc w:val="both"/>
      </w:pPr>
    </w:p>
    <w:p w14:paraId="126FD6F7" w14:textId="77777777" w:rsidR="00110762" w:rsidRDefault="00110762" w:rsidP="002D6946">
      <w:pPr>
        <w:pStyle w:val="Corpotesto"/>
        <w:jc w:val="both"/>
      </w:pPr>
    </w:p>
    <w:p w14:paraId="33F5C86A" w14:textId="2FF5695F" w:rsidR="00AC63F1" w:rsidRDefault="00AC63F1" w:rsidP="002D6946">
      <w:pPr>
        <w:pStyle w:val="Corpotesto"/>
        <w:jc w:val="both"/>
      </w:pPr>
      <w:r>
        <w:lastRenderedPageBreak/>
        <w:t xml:space="preserve">Please select </w:t>
      </w:r>
      <w:r w:rsidR="000F6BD1">
        <w:t>a preferred section:</w:t>
      </w:r>
    </w:p>
    <w:p w14:paraId="6095917D" w14:textId="77777777" w:rsidR="00EF65E0" w:rsidRDefault="00EF65E0" w:rsidP="00EF65E0">
      <w:pPr>
        <w:pStyle w:val="Corpotesto"/>
        <w:jc w:val="both"/>
      </w:pPr>
      <w:r>
        <w:t>1.</w:t>
      </w:r>
      <w:r>
        <w:tab/>
        <w:t xml:space="preserve">Neuropeptides: new and emerging concepts </w:t>
      </w:r>
    </w:p>
    <w:p w14:paraId="64FB3FB3" w14:textId="77777777" w:rsidR="00EF65E0" w:rsidRDefault="00EF65E0" w:rsidP="00EF65E0">
      <w:pPr>
        <w:pStyle w:val="Corpotesto"/>
        <w:jc w:val="both"/>
      </w:pPr>
      <w:r>
        <w:t>2.</w:t>
      </w:r>
      <w:r>
        <w:tab/>
        <w:t>Endocrinology and chronobiology</w:t>
      </w:r>
    </w:p>
    <w:p w14:paraId="15C7A752" w14:textId="77777777" w:rsidR="00EF65E0" w:rsidRDefault="00EF65E0" w:rsidP="00EF65E0">
      <w:pPr>
        <w:pStyle w:val="Corpotesto"/>
        <w:jc w:val="both"/>
      </w:pPr>
      <w:r>
        <w:t>3.</w:t>
      </w:r>
      <w:r>
        <w:tab/>
        <w:t>Endocrine control of ion-and osmoregulation</w:t>
      </w:r>
    </w:p>
    <w:p w14:paraId="276AC0D8" w14:textId="77777777" w:rsidR="00EF65E0" w:rsidRDefault="00EF65E0" w:rsidP="00EF65E0">
      <w:pPr>
        <w:pStyle w:val="Corpotesto"/>
        <w:jc w:val="both"/>
      </w:pPr>
      <w:r>
        <w:t>4.</w:t>
      </w:r>
      <w:r>
        <w:tab/>
        <w:t xml:space="preserve">Endocrine and paracrine control of reproduction and development </w:t>
      </w:r>
    </w:p>
    <w:p w14:paraId="4574DFF5" w14:textId="045F3F71" w:rsidR="00EF65E0" w:rsidRDefault="00EF65E0" w:rsidP="00EF65E0">
      <w:pPr>
        <w:pStyle w:val="Corpotesto"/>
        <w:jc w:val="both"/>
      </w:pPr>
      <w:r>
        <w:t>5.</w:t>
      </w:r>
      <w:r>
        <w:tab/>
        <w:t>Endocrine responses to environmental challenge and change</w:t>
      </w:r>
      <w:r w:rsidR="00FD2159">
        <w:t>/Leopoldina Symposium</w:t>
      </w:r>
      <w:r>
        <w:t xml:space="preserve"> </w:t>
      </w:r>
    </w:p>
    <w:p w14:paraId="2FC08A67" w14:textId="77777777" w:rsidR="00EF65E0" w:rsidRDefault="00EF65E0" w:rsidP="00EF65E0">
      <w:pPr>
        <w:pStyle w:val="Corpotesto"/>
        <w:jc w:val="both"/>
      </w:pPr>
      <w:r>
        <w:t>6.</w:t>
      </w:r>
      <w:r>
        <w:tab/>
        <w:t xml:space="preserve">Endocrine control of energy balance and growth </w:t>
      </w:r>
    </w:p>
    <w:p w14:paraId="088A6770" w14:textId="77777777" w:rsidR="00EF65E0" w:rsidRDefault="00EF65E0" w:rsidP="00EF65E0">
      <w:pPr>
        <w:pStyle w:val="Corpotesto"/>
        <w:jc w:val="both"/>
      </w:pPr>
      <w:r>
        <w:t>7.</w:t>
      </w:r>
      <w:r>
        <w:tab/>
        <w:t>Signaling pathways in immunity</w:t>
      </w:r>
    </w:p>
    <w:p w14:paraId="40AEFB3F" w14:textId="6E090E7C" w:rsidR="00EF65E0" w:rsidRDefault="00EF65E0" w:rsidP="00EF65E0">
      <w:pPr>
        <w:pStyle w:val="Corpotesto"/>
        <w:jc w:val="both"/>
      </w:pPr>
      <w:r>
        <w:t>8.</w:t>
      </w:r>
      <w:r>
        <w:tab/>
        <w:t xml:space="preserve">Function of </w:t>
      </w:r>
      <w:r w:rsidR="00FD2159">
        <w:t>hormones</w:t>
      </w:r>
      <w:r>
        <w:t>, their receptors and binding proteins</w:t>
      </w:r>
    </w:p>
    <w:p w14:paraId="13E96546" w14:textId="77777777" w:rsidR="00EF65E0" w:rsidRDefault="00EF65E0" w:rsidP="00EF65E0">
      <w:pPr>
        <w:pStyle w:val="Corpotesto"/>
        <w:jc w:val="both"/>
      </w:pPr>
      <w:r>
        <w:t>9.</w:t>
      </w:r>
      <w:r>
        <w:tab/>
        <w:t xml:space="preserve">Molecular and Cellular Regulation of stress </w:t>
      </w:r>
    </w:p>
    <w:p w14:paraId="7BDEE98B" w14:textId="54B71EB1" w:rsidR="00EF65E0" w:rsidRDefault="00EF65E0" w:rsidP="00EF65E0">
      <w:pPr>
        <w:pStyle w:val="Corpotesto"/>
        <w:jc w:val="both"/>
      </w:pPr>
      <w:r>
        <w:t>10.</w:t>
      </w:r>
      <w:r>
        <w:tab/>
        <w:t xml:space="preserve">Invertebrate hormones and behaviors </w:t>
      </w:r>
    </w:p>
    <w:p w14:paraId="31B285C3" w14:textId="77777777" w:rsidR="00EF65E0" w:rsidRDefault="00EF65E0" w:rsidP="00EF65E0">
      <w:pPr>
        <w:pStyle w:val="Corpotesto"/>
        <w:jc w:val="both"/>
      </w:pPr>
      <w:r>
        <w:t>11.</w:t>
      </w:r>
      <w:r>
        <w:tab/>
        <w:t>Cell Plasticity, Stemness, Differentiation</w:t>
      </w:r>
    </w:p>
    <w:p w14:paraId="481BB487" w14:textId="77777777" w:rsidR="00EF65E0" w:rsidRDefault="00EF65E0" w:rsidP="00EF65E0">
      <w:pPr>
        <w:pStyle w:val="Corpotesto"/>
        <w:jc w:val="both"/>
      </w:pPr>
    </w:p>
    <w:p w14:paraId="3ACCBEEC" w14:textId="77777777" w:rsidR="00EF65E0" w:rsidRDefault="00EF65E0" w:rsidP="00EF65E0">
      <w:pPr>
        <w:pStyle w:val="Corpotesto"/>
        <w:jc w:val="both"/>
      </w:pPr>
    </w:p>
    <w:p w14:paraId="3A1713B8" w14:textId="77777777" w:rsidR="00EF65E0" w:rsidRDefault="00EF65E0" w:rsidP="00EF65E0">
      <w:pPr>
        <w:pStyle w:val="Corpotesto"/>
        <w:jc w:val="both"/>
      </w:pPr>
    </w:p>
    <w:p w14:paraId="4B620DFA" w14:textId="7AC654E1" w:rsidR="00EF65E0" w:rsidRDefault="007C1F49" w:rsidP="00EF65E0">
      <w:pPr>
        <w:pStyle w:val="Corpotesto"/>
        <w:jc w:val="both"/>
      </w:pPr>
      <w:r>
        <w:t>Select one option</w:t>
      </w:r>
    </w:p>
    <w:p w14:paraId="057F7B81" w14:textId="77777777" w:rsidR="00DA5D86" w:rsidRDefault="00DA5D86" w:rsidP="00DA5D86">
      <w:pPr>
        <w:pStyle w:val="Corpotesto"/>
        <w:numPr>
          <w:ilvl w:val="0"/>
          <w:numId w:val="1"/>
        </w:numPr>
        <w:jc w:val="both"/>
      </w:pPr>
      <w:r>
        <w:t>I would like to present this work as ORAL presentation</w:t>
      </w:r>
    </w:p>
    <w:p w14:paraId="3547A146" w14:textId="43E6BA22" w:rsidR="00DA5D86" w:rsidRDefault="00DA5D86" w:rsidP="00DA5D86">
      <w:pPr>
        <w:pStyle w:val="Corpotesto"/>
        <w:numPr>
          <w:ilvl w:val="0"/>
          <w:numId w:val="1"/>
        </w:numPr>
        <w:jc w:val="both"/>
      </w:pPr>
      <w:r>
        <w:t>I would like to present this work as POSTER presentation</w:t>
      </w:r>
    </w:p>
    <w:p w14:paraId="0FC936CA" w14:textId="77777777" w:rsidR="00DA5D86" w:rsidRDefault="00DA5D86" w:rsidP="00EF65E0">
      <w:pPr>
        <w:pStyle w:val="Corpotesto"/>
        <w:jc w:val="both"/>
      </w:pPr>
    </w:p>
    <w:p w14:paraId="3063D448" w14:textId="77777777" w:rsidR="00DA5D86" w:rsidRDefault="00DA5D86" w:rsidP="00EF65E0">
      <w:pPr>
        <w:pStyle w:val="Corpotesto"/>
        <w:jc w:val="both"/>
      </w:pPr>
    </w:p>
    <w:p w14:paraId="59FFC2C6" w14:textId="77777777" w:rsidR="002D6946" w:rsidRPr="002D6946" w:rsidRDefault="002D6946" w:rsidP="002D6946">
      <w:pPr>
        <w:spacing w:after="0"/>
        <w:rPr>
          <w:lang w:val="en-US"/>
        </w:rPr>
      </w:pPr>
    </w:p>
    <w:sectPr w:rsidR="002D6946" w:rsidRPr="002D6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91262"/>
    <w:multiLevelType w:val="hybridMultilevel"/>
    <w:tmpl w:val="477A7324"/>
    <w:lvl w:ilvl="0" w:tplc="04100005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184628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46"/>
    <w:rsid w:val="000F6BD1"/>
    <w:rsid w:val="00110762"/>
    <w:rsid w:val="002D6946"/>
    <w:rsid w:val="00391427"/>
    <w:rsid w:val="004E3B3A"/>
    <w:rsid w:val="005073EB"/>
    <w:rsid w:val="005150F6"/>
    <w:rsid w:val="005253C1"/>
    <w:rsid w:val="005318B5"/>
    <w:rsid w:val="005E0D4C"/>
    <w:rsid w:val="00722323"/>
    <w:rsid w:val="007B7341"/>
    <w:rsid w:val="007C1F49"/>
    <w:rsid w:val="008E406A"/>
    <w:rsid w:val="00973994"/>
    <w:rsid w:val="009C56A5"/>
    <w:rsid w:val="00A26C98"/>
    <w:rsid w:val="00AC63F1"/>
    <w:rsid w:val="00AC742B"/>
    <w:rsid w:val="00BC1596"/>
    <w:rsid w:val="00CC5B15"/>
    <w:rsid w:val="00D1699D"/>
    <w:rsid w:val="00D87150"/>
    <w:rsid w:val="00DA5D86"/>
    <w:rsid w:val="00E27CE0"/>
    <w:rsid w:val="00EB2708"/>
    <w:rsid w:val="00EF65E0"/>
    <w:rsid w:val="00FD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7631F"/>
  <w15:chartTrackingRefBased/>
  <w15:docId w15:val="{FF917C22-1EFE-4800-BFA2-005BABB2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D6946"/>
    <w:pPr>
      <w:widowControl w:val="0"/>
      <w:autoSpaceDE w:val="0"/>
      <w:autoSpaceDN w:val="0"/>
      <w:spacing w:before="91"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6946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D6946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6946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giommi@pm.unip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4650</Characters>
  <Application>Microsoft Office Word</Application>
  <DocSecurity>0</DocSecurity>
  <Lines>122</Lines>
  <Paragraphs>59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MARADONNA</dc:creator>
  <cp:keywords/>
  <dc:description/>
  <cp:lastModifiedBy>FRANCESCA MARADONNA</cp:lastModifiedBy>
  <cp:revision>6</cp:revision>
  <dcterms:created xsi:type="dcterms:W3CDTF">2024-01-24T11:47:00Z</dcterms:created>
  <dcterms:modified xsi:type="dcterms:W3CDTF">2024-06-03T13:41:00Z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e28bc2c3-1fd6-4088-96e2-021fef36d60f</vt:lpwstr>
  </property>
</Properties>
</file>